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D414" w14:textId="77777777" w:rsidR="00C24B44" w:rsidRPr="00C24B44" w:rsidRDefault="00C24B44" w:rsidP="00C24B44">
      <w:pPr>
        <w:widowControl/>
        <w:shd w:val="clear" w:color="auto" w:fill="D6CEC5"/>
        <w:spacing w:before="100" w:beforeAutospacing="1" w:after="100" w:afterAutospacing="1"/>
        <w:outlineLvl w:val="1"/>
        <w:rPr>
          <w:rFonts w:ascii="微軟正黑體" w:eastAsia="微軟正黑體" w:hAnsi="微軟正黑體" w:cs="新細明體"/>
          <w:color w:val="4C5B70"/>
          <w:kern w:val="0"/>
          <w:sz w:val="32"/>
          <w:szCs w:val="32"/>
        </w:rPr>
      </w:pPr>
      <w:r w:rsidRPr="00C24B44">
        <w:rPr>
          <w:rFonts w:ascii="微軟正黑體" w:eastAsia="微軟正黑體" w:hAnsi="微軟正黑體" w:cs="新細明體" w:hint="eastAsia"/>
          <w:color w:val="4C5B70"/>
          <w:kern w:val="0"/>
          <w:sz w:val="32"/>
          <w:szCs w:val="32"/>
        </w:rPr>
        <w:t>《自立副刊》簡介</w:t>
      </w:r>
    </w:p>
    <w:p w14:paraId="598DD0AA" w14:textId="77777777" w:rsidR="00C24B44" w:rsidRPr="00C24B44" w:rsidRDefault="00C24B44" w:rsidP="00C24B44">
      <w:pPr>
        <w:widowControl/>
        <w:spacing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C24B44">
        <w:rPr>
          <w:rFonts w:ascii="新細明體" w:eastAsia="新細明體" w:hAnsi="新細明體" w:cs="新細明體"/>
          <w:kern w:val="0"/>
          <w:szCs w:val="24"/>
        </w:rPr>
        <w:t>《自立晚報》創刊於1947年10月10日，為台灣第一份正體中文晚報，「無黨無派、獨立經營」為理念。</w:t>
      </w:r>
    </w:p>
    <w:p w14:paraId="308AFBF3" w14:textId="77777777" w:rsidR="00C24B44" w:rsidRPr="00C24B44" w:rsidRDefault="00C24B44" w:rsidP="00C24B4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C24B44">
        <w:rPr>
          <w:rFonts w:ascii="新細明體" w:eastAsia="新細明體" w:hAnsi="新細明體" w:cs="新細明體"/>
          <w:kern w:val="0"/>
          <w:szCs w:val="24"/>
        </w:rPr>
        <w:t>《自立副刊》原出自於《自立晚報》，「自立副刊」有幾件值得台灣文學史家注意的事件。首先是副刊本身在文學推廣上所發揮的功能。1950年11月5日葛賢寧、鍾鼎文、覃子豪、紀弦、李莎等人策劃「新詩週刊」 ，作為詩人發表作品的園地，每週</w:t>
      </w:r>
      <w:proofErr w:type="gramStart"/>
      <w:r w:rsidRPr="00C24B44">
        <w:rPr>
          <w:rFonts w:ascii="新細明體" w:eastAsia="新細明體" w:hAnsi="新細明體" w:cs="新細明體"/>
          <w:kern w:val="0"/>
          <w:szCs w:val="24"/>
        </w:rPr>
        <w:t>一出刊</w:t>
      </w:r>
      <w:proofErr w:type="gramEnd"/>
      <w:r w:rsidRPr="00C24B44">
        <w:rPr>
          <w:rFonts w:ascii="新細明體" w:eastAsia="新細明體" w:hAnsi="新細明體" w:cs="新細明體"/>
          <w:kern w:val="0"/>
          <w:szCs w:val="24"/>
        </w:rPr>
        <w:t>。</w:t>
      </w:r>
    </w:p>
    <w:p w14:paraId="5EF06C39" w14:textId="77777777" w:rsidR="00C24B44" w:rsidRPr="00C24B44" w:rsidRDefault="00C24B44" w:rsidP="00C24B4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C24B44">
        <w:rPr>
          <w:rFonts w:ascii="新細明體" w:eastAsia="新細明體" w:hAnsi="新細明體" w:cs="新細明體"/>
          <w:kern w:val="0"/>
          <w:szCs w:val="24"/>
        </w:rPr>
        <w:t>從1950年11月5日開始，持續到1953年9月14日，共推出94期。紀弦(1~26期)、覃子豪(27~94)先後主編詩刊。</w:t>
      </w:r>
      <w:proofErr w:type="gramStart"/>
      <w:r w:rsidRPr="00C24B44">
        <w:rPr>
          <w:rFonts w:ascii="新細明體" w:eastAsia="新細明體" w:hAnsi="新細明體" w:cs="新細明體"/>
          <w:kern w:val="0"/>
          <w:szCs w:val="24"/>
        </w:rPr>
        <w:t>1950</w:t>
      </w:r>
      <w:proofErr w:type="gramEnd"/>
      <w:r w:rsidRPr="00C24B44">
        <w:rPr>
          <w:rFonts w:ascii="新細明體" w:eastAsia="新細明體" w:hAnsi="新細明體" w:cs="新細明體"/>
          <w:kern w:val="0"/>
          <w:szCs w:val="24"/>
        </w:rPr>
        <w:t>年代一些著名的詩人、作家，像是</w:t>
      </w:r>
      <w:proofErr w:type="gramStart"/>
      <w:r w:rsidRPr="00C24B44">
        <w:rPr>
          <w:rFonts w:ascii="新細明體" w:eastAsia="新細明體" w:hAnsi="新細明體" w:cs="新細明體"/>
          <w:kern w:val="0"/>
          <w:szCs w:val="24"/>
        </w:rPr>
        <w:t>鍾</w:t>
      </w:r>
      <w:proofErr w:type="gramEnd"/>
      <w:r w:rsidRPr="00C24B44">
        <w:rPr>
          <w:rFonts w:ascii="新細明體" w:eastAsia="新細明體" w:hAnsi="新細明體" w:cs="新細明體"/>
          <w:kern w:val="0"/>
          <w:szCs w:val="24"/>
        </w:rPr>
        <w:t>雷、鍾鼎文、</w:t>
      </w:r>
      <w:proofErr w:type="gramStart"/>
      <w:r w:rsidRPr="00C24B44">
        <w:rPr>
          <w:rFonts w:ascii="新細明體" w:eastAsia="新細明體" w:hAnsi="新細明體" w:cs="新細明體"/>
          <w:kern w:val="0"/>
          <w:szCs w:val="24"/>
        </w:rPr>
        <w:t>墨人</w:t>
      </w:r>
      <w:proofErr w:type="gramEnd"/>
      <w:r w:rsidRPr="00C24B44">
        <w:rPr>
          <w:rFonts w:ascii="新細明體" w:eastAsia="新細明體" w:hAnsi="新細明體" w:cs="新細明體"/>
          <w:kern w:val="0"/>
          <w:szCs w:val="24"/>
        </w:rPr>
        <w:t>、李莎、上官予、潘壘等，常在</w:t>
      </w:r>
      <w:proofErr w:type="gramStart"/>
      <w:r w:rsidRPr="00C24B44">
        <w:rPr>
          <w:rFonts w:ascii="新細明體" w:eastAsia="新細明體" w:hAnsi="新細明體" w:cs="新細明體"/>
          <w:kern w:val="0"/>
          <w:szCs w:val="24"/>
        </w:rPr>
        <w:t>這份詩刊</w:t>
      </w:r>
      <w:proofErr w:type="gramEnd"/>
      <w:r w:rsidRPr="00C24B44">
        <w:rPr>
          <w:rFonts w:ascii="新細明體" w:eastAsia="新細明體" w:hAnsi="新細明體" w:cs="新細明體"/>
          <w:kern w:val="0"/>
          <w:szCs w:val="24"/>
        </w:rPr>
        <w:t>發表作品。</w:t>
      </w:r>
    </w:p>
    <w:p w14:paraId="4874A378" w14:textId="77777777" w:rsidR="00C24B44" w:rsidRPr="00C24B44" w:rsidRDefault="00C24B44" w:rsidP="00C24B4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C24B44">
        <w:rPr>
          <w:rFonts w:ascii="新細明體" w:eastAsia="新細明體" w:hAnsi="新細明體" w:cs="新細明體"/>
          <w:kern w:val="0"/>
          <w:szCs w:val="24"/>
        </w:rPr>
        <w:t>自立副刊曾經連載柏楊著名的長篇小說〈異域〉</w:t>
      </w:r>
      <w:proofErr w:type="gramStart"/>
      <w:r w:rsidRPr="00C24B44">
        <w:rPr>
          <w:rFonts w:ascii="新細明體" w:eastAsia="新細明體" w:hAnsi="新細明體" w:cs="新細明體"/>
          <w:kern w:val="0"/>
          <w:szCs w:val="24"/>
        </w:rPr>
        <w:t>（</w:t>
      </w:r>
      <w:proofErr w:type="gramEnd"/>
      <w:r w:rsidRPr="00C24B44">
        <w:rPr>
          <w:rFonts w:ascii="新細明體" w:eastAsia="新細明體" w:hAnsi="新細明體" w:cs="新細明體"/>
          <w:kern w:val="0"/>
          <w:szCs w:val="24"/>
        </w:rPr>
        <w:t>原名：〈血戰異域十一年〉）、姚嘉文〈台灣七色記〉，還有一些曾被國民政府視為異議人士的作品。一些著名的作家如楊逵、陳映真、楊青</w:t>
      </w:r>
      <w:proofErr w:type="gramStart"/>
      <w:r w:rsidRPr="00C24B44">
        <w:rPr>
          <w:rFonts w:ascii="新細明體" w:eastAsia="新細明體" w:hAnsi="新細明體" w:cs="新細明體"/>
          <w:kern w:val="0"/>
          <w:szCs w:val="24"/>
        </w:rPr>
        <w:t>矗</w:t>
      </w:r>
      <w:proofErr w:type="gramEnd"/>
      <w:r w:rsidRPr="00C24B44">
        <w:rPr>
          <w:rFonts w:ascii="新細明體" w:eastAsia="新細明體" w:hAnsi="新細明體" w:cs="新細明體"/>
          <w:kern w:val="0"/>
          <w:szCs w:val="24"/>
        </w:rPr>
        <w:t>，坐牢出獄以後，聲譽受到很大的影響，主流媒體往往不願刊載他們的作品，「自立副刊」是他們發表作品的一個管道。</w:t>
      </w:r>
    </w:p>
    <w:p w14:paraId="142D8F38" w14:textId="77777777" w:rsidR="00C24B44" w:rsidRPr="00C24B44" w:rsidRDefault="00C24B44"/>
    <w:sectPr w:rsidR="00C24B44" w:rsidRPr="00C24B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44"/>
    <w:rsid w:val="00C2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6C7B2"/>
  <w15:chartTrackingRefBased/>
  <w15:docId w15:val="{7625687C-1648-4005-9323-8B91D776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C24B4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C24B44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C24B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james19760202@gmail.com</dc:creator>
  <cp:keywords/>
  <dc:description/>
  <cp:lastModifiedBy>james19760202@gmail.com</cp:lastModifiedBy>
  <cp:revision>1</cp:revision>
  <dcterms:created xsi:type="dcterms:W3CDTF">2023-03-29T02:06:00Z</dcterms:created>
  <dcterms:modified xsi:type="dcterms:W3CDTF">2023-03-29T02:07:00Z</dcterms:modified>
</cp:coreProperties>
</file>